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b/>
          <w:sz w:val="24"/>
          <w:szCs w:val="24"/>
        </w:rPr>
      </w:pPr>
      <w:r w:rsidRPr="007476FE">
        <w:rPr>
          <w:rFonts w:ascii="Times New Roman" w:hAnsi="Times New Roman" w:cs="Times New Roman"/>
          <w:b/>
          <w:sz w:val="24"/>
          <w:szCs w:val="24"/>
        </w:rPr>
        <w:t>Healthcare Structure.</w:t>
      </w: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b/>
          <w:sz w:val="24"/>
          <w:szCs w:val="24"/>
        </w:rPr>
      </w:pPr>
      <w:r w:rsidRPr="007476FE">
        <w:rPr>
          <w:rFonts w:ascii="Times New Roman" w:hAnsi="Times New Roman" w:cs="Times New Roman"/>
          <w:b/>
          <w:sz w:val="24"/>
          <w:szCs w:val="24"/>
        </w:rPr>
        <w:lastRenderedPageBreak/>
        <w:t>Healthcare Structure.</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A medical care organization is regarded as a deliberate, socially organized structure designed for the delivery of medical services by specific personnel forces to reputable networks, large populations, or markets (Giddens, 2013, p. 499). The Mayo Center is a global pioneer in managing clinical thinking that I think about health care for me, specialists doing specialized care, not just learning about medicine. They take the time expected to conduct emergency, complete and comprehensive examinations and meetings, to ensure that patients see every continuation of their consideration. Given the fact that Mayo Clinic is among the top health organizations, there are also leading organizations such as Nuffield Health which is at the forefront of exercise campaigns and Spire with thirty-eight hospitals.</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Comparisons of these health care clinics are intertwined as their agencies order a wide range of office and doctoral organizations, often receiving high honors and are governed by prominent Presidents. And they are the top organizations that have the most impact on medical care in the U.S. and around the world. They have all grown up becoming graduates who offer training in health-related fields. The only difference in the public eye is when medical insurance in general from various occupations and other occupations is concerned about keeping employees protected.</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The most comprehensive estimates of the cost of the HIPAA (Health Insurance Portability and Accountability Act) as well as the costs clearly related to safety training were paid over 7, 15, and 20 years. Patient data on safety assurance and HIPAA comments were received from 1,309 respondents (65.5%). The total initial cost of HIPAA was $ 4,663,672. The total cost (annually in addition to heating costs) was $ 1 per patient visit or $ 5 per patient per year. The cost of the defense division was $ 2,734,855. Patients showed undeniable degrees of HIPAA (71%), using NPP (79%), details about HIPAA (80% with 6+ positive answers in a 10-item test), and improved immune sensitivity (44% compared to 55% equivalent). Medical service organizations measure quality in a variety of ways. The Mayo Center assesses quality by observing outcome measures, process steps, patient fulfillment and quality measurement.</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Outcome measures are results obtained, cycle measures are used to assess whether the office is following well-respected and well-respected communication channels to provide a fair and stressful opportunity. The quality assessment method to obtain specific information about their meeting at the Mayo Facility, patient fulfillment and care perspective provides data on patient perspective. At a high-level Mayo Center that is often more advanced than any other medical care organization, these services form the Mayo Facility's obligation to consider the most consistent and consistent. While there is no single step that can accurately address the quality of medical care, the Mayo Facility is pleased to be seen. Outcome measurement leads the line as patients require quality and cost in consideration.</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Factors influencing customer decision in the choice of health care provider include; quality and quality of care, inclusive security, cost and cost, when deciding on a visit to a health care provider, people compromise on cost and quality, choosing a provider that offers them the most significant care. Equipment and actual equipment is another influence in terms of choosing a health care facility such as the right local climate, good offices and Hardware is key. Physicians and staff have a great influence on the interaction and response of staff, acknowledging potential mistakes, rational management of the institution as the latest, having great doctors.</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The services - which provide excellent centralized care, offer a variety of day-to-day care, have all one clinical order (forte and subspecialty) at the center, providing board managers, using the appropriate placement framework for all wards. Prices - Free tariffs are more expensive for visits and para-clinical management than private facilities and workplaces, managing small efforts of veterans and military and saints groups, being a non-business environment, and promoting a patient-centered culture brings confidence to many clients. Promotions - The status of a medical clinic and being a well-known clinic, getting high rates among the most recent focused, fast-paced and advanced ads, crowd clinic is therefore a factor in choosing health care.</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The best recommended sources for seeking health care and resources are thousands and thus, highly rated websites and resources include; Medscape.com, run by one of the world's leading investigators and "great investigator", Dr. Eric Topol, is undoubtedly a page for doctors and clinical specialists. To help patients better understand how meds work, this page sends the use of medications, side effects and connectivity and different instructions.</w:t>
      </w:r>
    </w:p>
    <w:p w:rsid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The standards of the Joint Commission can be applied in the following steps; Search for licensed and certified organizations by city and state, by name or postal region and organization ID number, whenever known. Find organizations by the type of management provided within a particular area. Outcomes can be categorized by choice of authorization, type of provider, placement of care or the patient's community. Download the free emergency clinic rating results by tapping the Quality Data Download tab. Print distance</w:t>
      </w:r>
      <w:r>
        <w:rPr>
          <w:rFonts w:ascii="Times New Roman" w:hAnsi="Times New Roman" w:cs="Times New Roman"/>
          <w:sz w:val="24"/>
          <w:szCs w:val="24"/>
        </w:rPr>
        <w:t xml:space="preserve"> </w:t>
      </w:r>
      <w:r w:rsidRPr="00B050CF">
        <w:rPr>
          <w:rFonts w:ascii="Times New Roman" w:hAnsi="Times New Roman" w:cs="Times New Roman"/>
          <w:sz w:val="24"/>
          <w:szCs w:val="24"/>
        </w:rPr>
        <w:t>The Joint Commission has ensured mental illness and medical staff recruitment programs, with the exception of verification programs including Behavioral Health Home, Memory Care and Primary Care Medical Home. To arrive, click on the Certified Organizations tab and then select the print design</w:t>
      </w:r>
      <w:r w:rsidR="00B459DB" w:rsidRPr="00B459DB">
        <w:rPr>
          <w:rFonts w:ascii="Times New Roman" w:hAnsi="Times New Roman" w:cs="Times New Roman"/>
          <w:sz w:val="24"/>
          <w:szCs w:val="24"/>
        </w:rPr>
        <w:t>.</w:t>
      </w:r>
      <w:r w:rsidRPr="00B050CF">
        <w:t xml:space="preserve"> </w:t>
      </w:r>
      <w:r w:rsidRPr="00B050CF">
        <w:rPr>
          <w:rFonts w:ascii="Times New Roman" w:hAnsi="Times New Roman" w:cs="Times New Roman"/>
          <w:sz w:val="24"/>
          <w:szCs w:val="24"/>
        </w:rPr>
        <w:t>The reports of the Commission of Integrated Quality provide public information on the safety and type of care of all accredited / certified medical service organizations. Quality reports are accessible online through Quality Check® at qualitycheck.org.</w:t>
      </w:r>
    </w:p>
    <w:p w:rsidR="00B050CF" w:rsidRDefault="00B050CF" w:rsidP="00B050CF">
      <w:pPr>
        <w:spacing w:after="0" w:line="480" w:lineRule="auto"/>
        <w:ind w:firstLine="720"/>
        <w:contextualSpacing/>
        <w:rPr>
          <w:rFonts w:ascii="Times New Roman" w:hAnsi="Times New Roman" w:cs="Times New Roman"/>
          <w:sz w:val="24"/>
          <w:szCs w:val="24"/>
        </w:rPr>
      </w:pPr>
    </w:p>
    <w:p w:rsidR="00B050CF" w:rsidRDefault="00B050CF" w:rsidP="00B050CF">
      <w:pPr>
        <w:spacing w:after="0" w:line="480" w:lineRule="auto"/>
        <w:ind w:firstLine="720"/>
        <w:contextualSpacing/>
        <w:jc w:val="center"/>
        <w:rPr>
          <w:rFonts w:ascii="Times New Roman" w:hAnsi="Times New Roman" w:cs="Times New Roman"/>
          <w:b/>
          <w:sz w:val="24"/>
          <w:szCs w:val="24"/>
        </w:rPr>
      </w:pPr>
      <w:r w:rsidRPr="00B050CF">
        <w:rPr>
          <w:rFonts w:ascii="Times New Roman" w:hAnsi="Times New Roman" w:cs="Times New Roman"/>
          <w:b/>
          <w:sz w:val="24"/>
          <w:szCs w:val="24"/>
        </w:rPr>
        <w:t>Reference</w:t>
      </w:r>
      <w:r w:rsidR="007476FE">
        <w:rPr>
          <w:rFonts w:ascii="Times New Roman" w:hAnsi="Times New Roman" w:cs="Times New Roman"/>
          <w:b/>
          <w:sz w:val="24"/>
          <w:szCs w:val="24"/>
        </w:rPr>
        <w:t>s</w:t>
      </w:r>
    </w:p>
    <w:p w:rsidR="00B050CF" w:rsidRPr="007476FE" w:rsidRDefault="007476FE" w:rsidP="00B050CF">
      <w:pPr>
        <w:spacing w:after="0" w:line="480" w:lineRule="auto"/>
        <w:contextualSpacing/>
        <w:rPr>
          <w:rFonts w:ascii="Times New Roman" w:hAnsi="Times New Roman" w:cs="Times New Roman"/>
          <w:b/>
          <w:sz w:val="24"/>
          <w:szCs w:val="24"/>
        </w:rPr>
      </w:pPr>
      <w:r w:rsidRPr="007476FE">
        <w:rPr>
          <w:rFonts w:ascii="Times New Roman" w:hAnsi="Times New Roman" w:cs="Times New Roman"/>
          <w:color w:val="222222"/>
          <w:sz w:val="24"/>
          <w:szCs w:val="24"/>
          <w:shd w:val="clear" w:color="auto" w:fill="FFFFFF"/>
        </w:rPr>
        <w:t>Molero, A., Calabrò, M., Vignes, M., Gouget, B., &amp; Gruson, D. (2021). Sustainability in Healthcare: Perspectives and Reflections Regarding Laboratory Medicine. </w:t>
      </w:r>
      <w:r w:rsidRPr="007476FE">
        <w:rPr>
          <w:rFonts w:ascii="Times New Roman" w:hAnsi="Times New Roman" w:cs="Times New Roman"/>
          <w:i/>
          <w:iCs/>
          <w:color w:val="222222"/>
          <w:sz w:val="24"/>
          <w:szCs w:val="24"/>
          <w:shd w:val="clear" w:color="auto" w:fill="FFFFFF"/>
        </w:rPr>
        <w:t>Annals of Laboratory Medicine</w:t>
      </w:r>
      <w:r w:rsidRPr="007476FE">
        <w:rPr>
          <w:rFonts w:ascii="Times New Roman" w:hAnsi="Times New Roman" w:cs="Times New Roman"/>
          <w:color w:val="222222"/>
          <w:sz w:val="24"/>
          <w:szCs w:val="24"/>
          <w:shd w:val="clear" w:color="auto" w:fill="FFFFFF"/>
        </w:rPr>
        <w:t>, </w:t>
      </w:r>
      <w:r w:rsidRPr="007476FE">
        <w:rPr>
          <w:rFonts w:ascii="Times New Roman" w:hAnsi="Times New Roman" w:cs="Times New Roman"/>
          <w:i/>
          <w:iCs/>
          <w:color w:val="222222"/>
          <w:sz w:val="24"/>
          <w:szCs w:val="24"/>
          <w:shd w:val="clear" w:color="auto" w:fill="FFFFFF"/>
        </w:rPr>
        <w:t>41</w:t>
      </w:r>
      <w:r w:rsidRPr="007476FE">
        <w:rPr>
          <w:rFonts w:ascii="Times New Roman" w:hAnsi="Times New Roman" w:cs="Times New Roman"/>
          <w:color w:val="222222"/>
          <w:sz w:val="24"/>
          <w:szCs w:val="24"/>
          <w:shd w:val="clear" w:color="auto" w:fill="FFFFFF"/>
        </w:rPr>
        <w:t>(2), 139-144.</w:t>
      </w:r>
    </w:p>
    <w:sectPr w:rsidR="00B050CF" w:rsidRPr="007476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827" w:rsidRDefault="00B50827" w:rsidP="007476FE">
      <w:pPr>
        <w:spacing w:after="0" w:line="240" w:lineRule="auto"/>
      </w:pPr>
      <w:r>
        <w:separator/>
      </w:r>
    </w:p>
  </w:endnote>
  <w:endnote w:type="continuationSeparator" w:id="0">
    <w:p w:rsidR="00B50827" w:rsidRDefault="00B50827" w:rsidP="0074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FE" w:rsidRDefault="0074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FE" w:rsidRDefault="0074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FE" w:rsidRDefault="0074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827" w:rsidRDefault="00B50827" w:rsidP="007476FE">
      <w:pPr>
        <w:spacing w:after="0" w:line="240" w:lineRule="auto"/>
      </w:pPr>
      <w:r>
        <w:separator/>
      </w:r>
    </w:p>
  </w:footnote>
  <w:footnote w:type="continuationSeparator" w:id="0">
    <w:p w:rsidR="00B50827" w:rsidRDefault="00B50827" w:rsidP="0074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FE" w:rsidRDefault="0074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0415"/>
      <w:docPartObj>
        <w:docPartGallery w:val="Page Numbers (Top of Page)"/>
        <w:docPartUnique/>
      </w:docPartObj>
    </w:sdtPr>
    <w:sdtEndPr>
      <w:rPr>
        <w:noProof/>
      </w:rPr>
    </w:sdtEndPr>
    <w:sdtContent>
      <w:bookmarkStart w:id="0" w:name="_GoBack" w:displacedByCustomXml="prev"/>
      <w:bookmarkEnd w:id="0" w:displacedByCustomXml="prev"/>
      <w:p w:rsidR="007476FE" w:rsidRDefault="007476FE">
        <w:pPr>
          <w:pStyle w:val="Header"/>
          <w:jc w:val="right"/>
        </w:pPr>
        <w:r>
          <w:fldChar w:fldCharType="begin"/>
        </w:r>
        <w:r>
          <w:instrText xml:space="preserve"> PAGE   \* MERGEFORMAT </w:instrText>
        </w:r>
        <w:r>
          <w:fldChar w:fldCharType="separate"/>
        </w:r>
        <w:r w:rsidR="00B50827">
          <w:rPr>
            <w:noProof/>
          </w:rPr>
          <w:t>1</w:t>
        </w:r>
        <w:r>
          <w:rPr>
            <w:noProof/>
          </w:rPr>
          <w:fldChar w:fldCharType="end"/>
        </w:r>
      </w:p>
    </w:sdtContent>
  </w:sdt>
  <w:p w:rsidR="007476FE" w:rsidRDefault="00747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FE" w:rsidRDefault="00747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87"/>
    <w:rsid w:val="000B19C7"/>
    <w:rsid w:val="00130866"/>
    <w:rsid w:val="00295A2A"/>
    <w:rsid w:val="004B7C58"/>
    <w:rsid w:val="00700911"/>
    <w:rsid w:val="007476FE"/>
    <w:rsid w:val="00791ED3"/>
    <w:rsid w:val="00A14BD7"/>
    <w:rsid w:val="00A40846"/>
    <w:rsid w:val="00A42C90"/>
    <w:rsid w:val="00A4611B"/>
    <w:rsid w:val="00AC73DD"/>
    <w:rsid w:val="00B050CF"/>
    <w:rsid w:val="00B4275A"/>
    <w:rsid w:val="00B459DB"/>
    <w:rsid w:val="00B50827"/>
    <w:rsid w:val="00BD21BE"/>
    <w:rsid w:val="00D6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E52"/>
  <w15:chartTrackingRefBased/>
  <w15:docId w15:val="{BC7AAB49-1941-4B32-9E0A-CADE01B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866"/>
    <w:rPr>
      <w:color w:val="0000FF"/>
      <w:u w:val="single"/>
    </w:rPr>
  </w:style>
  <w:style w:type="paragraph" w:styleId="Header">
    <w:name w:val="header"/>
    <w:basedOn w:val="Normal"/>
    <w:link w:val="HeaderChar"/>
    <w:uiPriority w:val="99"/>
    <w:unhideWhenUsed/>
    <w:rsid w:val="007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FE"/>
  </w:style>
  <w:style w:type="paragraph" w:styleId="Footer">
    <w:name w:val="footer"/>
    <w:basedOn w:val="Normal"/>
    <w:link w:val="FooterChar"/>
    <w:uiPriority w:val="99"/>
    <w:unhideWhenUsed/>
    <w:rsid w:val="007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kenirungu93@outlook.com</dc:creator>
  <cp:keywords/>
  <dc:description/>
  <cp:lastModifiedBy>kenirungu93@outlook.com</cp:lastModifiedBy>
  <cp:revision>1</cp:revision>
  <dcterms:created xsi:type="dcterms:W3CDTF">2021-04-14T18:21:00Z</dcterms:created>
  <dcterms:modified xsi:type="dcterms:W3CDTF">2021-04-14T21:53:00Z</dcterms:modified>
</cp:coreProperties>
</file>